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36" w:rsidRDefault="00ED4A88" w:rsidP="00ED4A88">
      <w:pPr>
        <w:jc w:val="both"/>
      </w:pPr>
      <w:bookmarkStart w:id="0" w:name="_GoBack"/>
      <w:bookmarkEnd w:id="0"/>
      <w:r>
        <w:t>PROGRAMA DE QUIMICA 1</w:t>
      </w:r>
    </w:p>
    <w:p w:rsidR="00ED4A88" w:rsidRDefault="00ED4A88" w:rsidP="00ED4A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LOQUE TEMÁTICO </w:t>
      </w:r>
      <w:r>
        <w:rPr>
          <w:rFonts w:ascii="Arial" w:hAnsi="Arial" w:cs="Arial"/>
          <w:b/>
          <w:bCs/>
        </w:rPr>
        <w:t>1. MEZCLAS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Núcleos Temáticos: Disoluciones, coloides y suspensiones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Caracteriza el estado líquido de la materia, a partir del estudio de las propiedades del agua.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Aplica los diferentes métodos para separar los componentes de una mezcla.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Clasifica a las dispersiones o mezclas en: disolución, coloide o suspensión.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Realiza cálculos de concentración de las disoluciones: ppm, por ciento en masa y volumen.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Argumenta sobre las implicaciones biológicas, económicas y sociales del uso inadecuado del agua en un contexto global.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Actúa de manera positiva frente a la implementación de procesos que contribuyan a optimizar el uso del recurso natural agua.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Valora el uso de las tecnologías de la información y la comunicación en la obtención de   información, la expresión de ideas, y la propuesta de acciones que permitan optimizar el uso y conservación de este recurso natural</w:t>
      </w:r>
    </w:p>
    <w:p w:rsidR="00ED4A88" w:rsidRDefault="00ED4A88" w:rsidP="00ED4A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LOQUE TEMÁTICO </w:t>
      </w:r>
      <w:r>
        <w:rPr>
          <w:rFonts w:ascii="Arial" w:hAnsi="Arial" w:cs="Arial"/>
          <w:b/>
          <w:bCs/>
        </w:rPr>
        <w:t>2. SUSTANCIAS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Núcleos Temáticos: Elementos y compuestos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Caracteriza el estado sólido de la materia a partir del estudio de los minerales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Analiza los diferentes métodos de separación en los procesos de explotación de recursos minerales como una forma de obtener sustancias a partir de mezclas.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Comprende la estructura de la tabla periódica, de modo que puede utilizarla como herramienta para deducir las propiedades de los elementos de acuerdo a su ubicación. 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Diferencia sustancia elemental de sustancia compuesta, considerando la definición de </w:t>
      </w:r>
      <w:proofErr w:type="spellStart"/>
      <w:r>
        <w:rPr>
          <w:rFonts w:ascii="Arial" w:hAnsi="Arial" w:cs="Arial"/>
          <w:sz w:val="20"/>
          <w:szCs w:val="20"/>
        </w:rPr>
        <w:t>Boyle</w:t>
      </w:r>
      <w:proofErr w:type="spellEnd"/>
      <w:r>
        <w:rPr>
          <w:rFonts w:ascii="Arial" w:hAnsi="Arial" w:cs="Arial"/>
          <w:sz w:val="20"/>
          <w:szCs w:val="20"/>
        </w:rPr>
        <w:t xml:space="preserve"> de elemento.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Valora la importancia socioeconómica de la explotación de los recursos naturales.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Analiza los factores que intervienen en la explotación, transformación y obtención de materiales.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Valora el uso de simbología específica para representar compuestos y elementos, aplicando reglas de nomenclatura IUPAC para compuestos binarios y ternarios.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Propone crear conciencia sobre el impacto en el medio de la industria metalúrgica y la búsqueda de soluciones que permitan un desarrollo sustentable</w:t>
      </w:r>
    </w:p>
    <w:p w:rsidR="00ED4A88" w:rsidRDefault="00ED4A88" w:rsidP="00ED4A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LOQUE TEMÁTICO </w:t>
      </w:r>
      <w:r>
        <w:rPr>
          <w:rFonts w:ascii="Arial" w:hAnsi="Arial" w:cs="Arial"/>
          <w:b/>
          <w:bCs/>
          <w:sz w:val="20"/>
          <w:szCs w:val="20"/>
        </w:rPr>
        <w:t>3. USO DE MODELOS EN CIENCIAS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Núcleos Temáticos: Modelo cinético de la materia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Emplea modelos como una herramienta para explicar los fenómenos tanto a nivel macroscópico como </w:t>
      </w:r>
      <w:proofErr w:type="spellStart"/>
      <w:r>
        <w:rPr>
          <w:rFonts w:ascii="Arial" w:hAnsi="Arial" w:cs="Arial"/>
          <w:sz w:val="20"/>
          <w:szCs w:val="20"/>
        </w:rPr>
        <w:t>nanóscopico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Utiliza el modelo cinético molecular para explicar las transformaciones físicas de la materia y su relación con la energía, haciendo énfasis en el estado gaseoso.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Experimenta con cambios físicos y químico de la materia para establecer las diferencias entre estos.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Deduce experimentalmente la conservación de la masa en los cambios de la materia.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Explica el fenómeno de la combustión como un proceso químico que involucra cambios energéticos y formación de gases de efecto invernadero.</w:t>
      </w:r>
    </w:p>
    <w:p w:rsidR="00ED4A88" w:rsidRDefault="00ED4A88" w:rsidP="00ED4A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Valora la importancia del uso de energías alternativas como una medida para reducir los gases de efecto invernadero, adicionalmente participa con propuestas y acciones para fomentar esta tendencia.</w:t>
      </w:r>
    </w:p>
    <w:sectPr w:rsidR="00ED4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8"/>
    <w:rsid w:val="000864C4"/>
    <w:rsid w:val="002B2A36"/>
    <w:rsid w:val="00AB72FC"/>
    <w:rsid w:val="00E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CI_2</cp:lastModifiedBy>
  <cp:revision>2</cp:revision>
  <dcterms:created xsi:type="dcterms:W3CDTF">2015-02-09T20:17:00Z</dcterms:created>
  <dcterms:modified xsi:type="dcterms:W3CDTF">2015-02-09T20:17:00Z</dcterms:modified>
</cp:coreProperties>
</file>